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9401" w14:textId="77777777" w:rsidR="004E7268" w:rsidRDefault="004E7268" w:rsidP="004E7268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Monitor &amp; Prompt</w:t>
      </w:r>
      <w:r w:rsidRPr="00377D30">
        <w:rPr>
          <w:rFonts w:cs="Arial"/>
          <w:b/>
          <w:sz w:val="40"/>
          <w:szCs w:val="40"/>
        </w:rPr>
        <w:t xml:space="preserve"> Fidelity Checklist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9424"/>
      </w:tblGrid>
      <w:tr w:rsidR="004E7268" w14:paraId="7DC74DDD" w14:textId="77777777" w:rsidTr="00381CA5">
        <w:trPr>
          <w:trHeight w:hRule="exact" w:val="392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B9F43" w14:textId="77777777" w:rsidR="004E7268" w:rsidRPr="00BA7EB8" w:rsidRDefault="004E7268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A7EB8">
              <w:rPr>
                <w:rFonts w:asciiTheme="minorHAnsi" w:hAnsiTheme="minorHAnsi" w:cs="Arial"/>
                <w:b/>
                <w:sz w:val="32"/>
                <w:szCs w:val="32"/>
              </w:rPr>
              <w:t>Y/N</w:t>
            </w:r>
          </w:p>
        </w:tc>
        <w:tc>
          <w:tcPr>
            <w:tcW w:w="9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99BBD3" w14:textId="77777777" w:rsidR="004E7268" w:rsidRPr="00BA7EB8" w:rsidRDefault="004E7268" w:rsidP="00F150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Intervention Components</w:t>
            </w:r>
          </w:p>
        </w:tc>
      </w:tr>
      <w:tr w:rsidR="004E7268" w14:paraId="60D38BB7" w14:textId="77777777" w:rsidTr="00381CA5">
        <w:trPr>
          <w:trHeight w:val="432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030AAC" w14:textId="77777777" w:rsidR="004E7268" w:rsidRPr="00F63BB8" w:rsidRDefault="004E7268" w:rsidP="00381CA5">
            <w:pPr>
              <w:jc w:val="center"/>
              <w:rPr>
                <w:rFonts w:asciiTheme="minorHAnsi" w:hAnsiTheme="minorHAnsi"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BD5E33" w14:textId="577B9C74" w:rsidR="004E7268" w:rsidRDefault="004E7268" w:rsidP="00F15036">
            <w:pPr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Staff follow</w:t>
            </w:r>
            <w:r w:rsidR="00D50BC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the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specific schedule for monitoring students.</w:t>
            </w:r>
          </w:p>
        </w:tc>
      </w:tr>
      <w:tr w:rsidR="004E7268" w14:paraId="371FCEBA" w14:textId="77777777" w:rsidTr="00381CA5">
        <w:trPr>
          <w:trHeight w:val="432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2EA3C65F" w14:textId="77777777" w:rsidR="004E7268" w:rsidRPr="00F63BB8" w:rsidRDefault="004E7268" w:rsidP="00381CA5">
            <w:pPr>
              <w:jc w:val="center"/>
              <w:rPr>
                <w:rFonts w:asciiTheme="minorHAnsi" w:hAnsiTheme="minorHAnsi"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tcBorders>
              <w:top w:val="single" w:sz="4" w:space="0" w:color="auto"/>
            </w:tcBorders>
            <w:vAlign w:val="center"/>
          </w:tcPr>
          <w:p w14:paraId="5BFDEAA6" w14:textId="7037E37C" w:rsidR="004E7268" w:rsidRPr="009D7F45" w:rsidRDefault="00D50BC5" w:rsidP="00F15036">
            <w:pPr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Students are monitored</w:t>
            </w:r>
            <w:r w:rsidR="004E7268" w:rsidRPr="009D7F4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in 30-minute intervals or less.</w:t>
            </w:r>
          </w:p>
        </w:tc>
      </w:tr>
      <w:tr w:rsidR="004E7268" w14:paraId="3535829C" w14:textId="77777777" w:rsidTr="00381CA5">
        <w:trPr>
          <w:trHeight w:val="684"/>
        </w:trPr>
        <w:tc>
          <w:tcPr>
            <w:tcW w:w="836" w:type="dxa"/>
            <w:vAlign w:val="center"/>
          </w:tcPr>
          <w:p w14:paraId="5A4A890A" w14:textId="77777777" w:rsidR="004E7268" w:rsidRPr="00F63BB8" w:rsidRDefault="004E7268" w:rsidP="00381CA5">
            <w:pPr>
              <w:jc w:val="center"/>
              <w:rPr>
                <w:rFonts w:asciiTheme="minorHAnsi" w:hAnsiTheme="minorHAnsi"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60337502" w14:textId="6FBFB00A" w:rsidR="00D50BC5" w:rsidRDefault="00D50BC5" w:rsidP="00D50BC5">
            <w:pPr>
              <w:ind w:left="-4"/>
              <w:contextualSpacing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The monitor enters the instructional setting in a discrete and non-disruptive manner, regardless of student’s behavior.</w:t>
            </w:r>
          </w:p>
          <w:p w14:paraId="78782BCE" w14:textId="311CA552" w:rsidR="004E7268" w:rsidRPr="00DE5256" w:rsidRDefault="00D50BC5" w:rsidP="00D50BC5">
            <w:pPr>
              <w:ind w:left="-4"/>
              <w:rPr>
                <w:rFonts w:asciiTheme="minorHAnsi" w:hAnsiTheme="minorHAnsi"/>
                <w:i/>
                <w:color w:val="4472C4" w:themeColor="accent1"/>
                <w:sz w:val="24"/>
                <w:szCs w:val="28"/>
              </w:rPr>
            </w:pPr>
            <w:r w:rsidRPr="00683CD1">
              <w:rPr>
                <w:rFonts w:asciiTheme="minorHAnsi" w:hAnsiTheme="minorHAnsi"/>
                <w:i/>
                <w:iCs/>
                <w:color w:val="000000" w:themeColor="text1"/>
                <w:szCs w:val="21"/>
              </w:rPr>
              <w:t>*Due to circumstances, staff may choose not to enter at a certain time period, but this should be an exception, rather than the norm. In these cases, monitor &amp; prompt intervention does not take place.</w:t>
            </w:r>
          </w:p>
        </w:tc>
      </w:tr>
      <w:tr w:rsidR="004E7268" w14:paraId="4E1D9E2A" w14:textId="77777777" w:rsidTr="00381CA5">
        <w:trPr>
          <w:trHeight w:val="432"/>
        </w:trPr>
        <w:tc>
          <w:tcPr>
            <w:tcW w:w="836" w:type="dxa"/>
            <w:vAlign w:val="center"/>
          </w:tcPr>
          <w:p w14:paraId="60E06F6A" w14:textId="77777777" w:rsidR="004E7268" w:rsidRPr="00F63BB8" w:rsidRDefault="004E7268" w:rsidP="00381CA5">
            <w:pPr>
              <w:jc w:val="center"/>
              <w:rPr>
                <w:rFonts w:asciiTheme="minorHAnsi" w:hAnsiTheme="minorHAnsi"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1D1F200F" w14:textId="37B29A4E" w:rsidR="004E7268" w:rsidRPr="009D7F45" w:rsidRDefault="00D50BC5" w:rsidP="00F15036">
            <w:pPr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As</w:t>
            </w:r>
            <w:r w:rsidR="004E7268" w:rsidRPr="009D7F4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appropriate, the monitor interacts with students other than the student being monitored.</w:t>
            </w:r>
          </w:p>
        </w:tc>
      </w:tr>
      <w:tr w:rsidR="00D50BC5" w14:paraId="19DE69CF" w14:textId="77777777" w:rsidTr="00381CA5">
        <w:trPr>
          <w:trHeight w:val="432"/>
        </w:trPr>
        <w:tc>
          <w:tcPr>
            <w:tcW w:w="836" w:type="dxa"/>
            <w:vAlign w:val="center"/>
          </w:tcPr>
          <w:p w14:paraId="4071F390" w14:textId="77777777" w:rsidR="00D50BC5" w:rsidRPr="00F63BB8" w:rsidRDefault="00D50BC5" w:rsidP="00381CA5">
            <w:pPr>
              <w:jc w:val="center"/>
              <w:rPr>
                <w:rFonts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6E99B5C0" w14:textId="26A0F3AD" w:rsidR="00D50BC5" w:rsidRDefault="00D50BC5" w:rsidP="00D50BC5">
            <w:pPr>
              <w:rPr>
                <w:color w:val="000000" w:themeColor="text1"/>
                <w:sz w:val="24"/>
                <w:szCs w:val="28"/>
              </w:rPr>
            </w:pPr>
            <w:r w:rsidRPr="004F2300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Monitor personnel interact with the designated student(s)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with </w:t>
            </w:r>
            <w:r w:rsidRPr="004F2300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verbal and/or non-verbal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communication</w:t>
            </w:r>
            <w:r w:rsidRPr="004F2300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.</w:t>
            </w:r>
          </w:p>
        </w:tc>
      </w:tr>
      <w:tr w:rsidR="00D50BC5" w14:paraId="41CA9390" w14:textId="77777777" w:rsidTr="00381CA5">
        <w:trPr>
          <w:trHeight w:val="432"/>
        </w:trPr>
        <w:tc>
          <w:tcPr>
            <w:tcW w:w="836" w:type="dxa"/>
            <w:vAlign w:val="center"/>
          </w:tcPr>
          <w:p w14:paraId="64A919C3" w14:textId="77777777" w:rsidR="00D50BC5" w:rsidRPr="00F63BB8" w:rsidRDefault="00D50BC5" w:rsidP="00381CA5">
            <w:pPr>
              <w:jc w:val="center"/>
              <w:rPr>
                <w:rFonts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464E3817" w14:textId="2B1F067B" w:rsidR="00D50BC5" w:rsidRDefault="00D50BC5" w:rsidP="00D50BC5">
            <w:pPr>
              <w:rPr>
                <w:color w:val="000000" w:themeColor="text1"/>
                <w:sz w:val="24"/>
                <w:szCs w:val="28"/>
              </w:rPr>
            </w:pPr>
            <w:r w:rsidRPr="0028337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Monitor personnel remain in the instructional setting a minimum of 5 minutes in order to ascertain student needs. </w:t>
            </w:r>
          </w:p>
        </w:tc>
      </w:tr>
      <w:tr w:rsidR="004E7268" w14:paraId="23608890" w14:textId="77777777" w:rsidTr="00381CA5">
        <w:trPr>
          <w:trHeight w:val="684"/>
        </w:trPr>
        <w:tc>
          <w:tcPr>
            <w:tcW w:w="836" w:type="dxa"/>
            <w:vAlign w:val="center"/>
          </w:tcPr>
          <w:p w14:paraId="3AF4CE89" w14:textId="77777777" w:rsidR="004E7268" w:rsidRPr="00F63BB8" w:rsidRDefault="004E7268" w:rsidP="00381CA5">
            <w:pPr>
              <w:jc w:val="center"/>
              <w:rPr>
                <w:rFonts w:asciiTheme="minorHAnsi" w:hAnsiTheme="minorHAnsi"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3F0AB917" w14:textId="77777777" w:rsidR="004E7268" w:rsidRDefault="00D50BC5" w:rsidP="00D50BC5">
            <w:pPr>
              <w:contextualSpacing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Monitor personnel</w:t>
            </w:r>
            <w:r w:rsidRPr="004F2300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observe student behavior and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based on the observation, </w:t>
            </w:r>
            <w:r w:rsidRPr="004F2300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provide one of the following response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s</w:t>
            </w:r>
            <w:r w:rsidRPr="004F2300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:</w:t>
            </w:r>
          </w:p>
          <w:p w14:paraId="55291342" w14:textId="77777777" w:rsidR="00381CA5" w:rsidRPr="00381CA5" w:rsidRDefault="00381CA5" w:rsidP="00381C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8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381CA5">
              <w:rPr>
                <w:rFonts w:eastAsia="Times New Roman"/>
                <w:i/>
                <w:iCs/>
                <w:color w:val="000000" w:themeColor="text1"/>
                <w:sz w:val="24"/>
                <w:szCs w:val="28"/>
              </w:rPr>
              <w:t>Goal/desired behavior</w:t>
            </w:r>
            <w:r w:rsidRPr="00381CA5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: Provide acknowledgment feedback &amp; reinforcement.  </w:t>
            </w:r>
          </w:p>
          <w:p w14:paraId="23D49EF9" w14:textId="4849185B" w:rsidR="00381CA5" w:rsidRPr="00381CA5" w:rsidRDefault="00381CA5" w:rsidP="00381C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8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381CA5">
              <w:rPr>
                <w:rFonts w:eastAsia="Times New Roman"/>
                <w:i/>
                <w:iCs/>
                <w:color w:val="000000" w:themeColor="text1"/>
                <w:sz w:val="24"/>
                <w:szCs w:val="28"/>
              </w:rPr>
              <w:t>Approximate behavior</w:t>
            </w:r>
            <w:r w:rsidRPr="00381CA5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: Provide acknowledgment feedback, may </w:t>
            </w:r>
            <w:r w:rsidR="00414FD1">
              <w:rPr>
                <w:rFonts w:eastAsia="Times New Roman"/>
                <w:color w:val="000000" w:themeColor="text1"/>
                <w:sz w:val="24"/>
                <w:szCs w:val="28"/>
              </w:rPr>
              <w:t>also</w:t>
            </w:r>
            <w:r w:rsidRPr="00381CA5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 prompt desired behavior.</w:t>
            </w:r>
          </w:p>
          <w:p w14:paraId="2EE381B0" w14:textId="77777777" w:rsidR="00381CA5" w:rsidRPr="00381CA5" w:rsidRDefault="00381CA5" w:rsidP="00381C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8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381CA5">
              <w:rPr>
                <w:rFonts w:eastAsia="Times New Roman"/>
                <w:i/>
                <w:iCs/>
                <w:color w:val="000000" w:themeColor="text1"/>
                <w:sz w:val="24"/>
                <w:szCs w:val="28"/>
              </w:rPr>
              <w:t>Challenging behavior</w:t>
            </w:r>
            <w:r w:rsidRPr="00381CA5">
              <w:rPr>
                <w:rFonts w:eastAsia="Times New Roman"/>
                <w:color w:val="000000" w:themeColor="text1"/>
                <w:sz w:val="24"/>
                <w:szCs w:val="28"/>
              </w:rPr>
              <w:t>: Minimize reinforcement, prompt to the approximate behavior.</w:t>
            </w:r>
          </w:p>
          <w:p w14:paraId="5CA43A61" w14:textId="3738477B" w:rsidR="00381CA5" w:rsidRPr="00381CA5" w:rsidRDefault="00381CA5" w:rsidP="00381C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8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381CA5">
              <w:rPr>
                <w:rFonts w:eastAsia="Times New Roman"/>
                <w:i/>
                <w:iCs/>
                <w:color w:val="000000" w:themeColor="text1"/>
                <w:sz w:val="24"/>
                <w:szCs w:val="28"/>
              </w:rPr>
              <w:t>Regression behavior</w:t>
            </w:r>
            <w:r w:rsidRPr="00381CA5">
              <w:rPr>
                <w:rFonts w:eastAsia="Times New Roman"/>
                <w:color w:val="000000" w:themeColor="text1"/>
                <w:sz w:val="24"/>
                <w:szCs w:val="28"/>
              </w:rPr>
              <w:t>: Engage in de-escalation strategies. Once resolved, re-teach replacement behavior or facilitate restorative reflection.</w:t>
            </w:r>
          </w:p>
        </w:tc>
      </w:tr>
      <w:tr w:rsidR="00D50BC5" w14:paraId="0178161E" w14:textId="77777777" w:rsidTr="00381CA5">
        <w:trPr>
          <w:trHeight w:val="432"/>
        </w:trPr>
        <w:tc>
          <w:tcPr>
            <w:tcW w:w="836" w:type="dxa"/>
            <w:vAlign w:val="center"/>
          </w:tcPr>
          <w:p w14:paraId="0CE5C983" w14:textId="77777777" w:rsidR="00D50BC5" w:rsidRPr="00F63BB8" w:rsidRDefault="00D50BC5" w:rsidP="00381CA5">
            <w:pPr>
              <w:jc w:val="center"/>
              <w:rPr>
                <w:rFonts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667068F9" w14:textId="2751B407" w:rsidR="00D50BC5" w:rsidRPr="009D7F45" w:rsidRDefault="00D50BC5" w:rsidP="00D50BC5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The monitor maintains a c</w:t>
            </w:r>
            <w:r w:rsidRPr="009D7F4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alm, supportive tone and body language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throughout interaction</w:t>
            </w:r>
            <w:r w:rsidRPr="009D7F4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.</w:t>
            </w:r>
          </w:p>
        </w:tc>
      </w:tr>
      <w:tr w:rsidR="00D50BC5" w14:paraId="5FBFE0B7" w14:textId="77777777" w:rsidTr="00381CA5">
        <w:trPr>
          <w:trHeight w:val="432"/>
        </w:trPr>
        <w:tc>
          <w:tcPr>
            <w:tcW w:w="836" w:type="dxa"/>
            <w:vAlign w:val="center"/>
          </w:tcPr>
          <w:p w14:paraId="5D03DB91" w14:textId="77777777" w:rsidR="00D50BC5" w:rsidRPr="00F63BB8" w:rsidRDefault="00D50BC5" w:rsidP="00381CA5">
            <w:pPr>
              <w:jc w:val="center"/>
              <w:rPr>
                <w:rFonts w:asciiTheme="minorHAnsi" w:hAnsiTheme="minorHAnsi"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780B2CBA" w14:textId="4F2F8832" w:rsidR="00D50BC5" w:rsidRPr="00DE5256" w:rsidRDefault="00D50BC5" w:rsidP="00D50BC5">
            <w:pPr>
              <w:rPr>
                <w:rFonts w:asciiTheme="minorHAnsi" w:hAnsiTheme="minorHAnsi"/>
                <w:i/>
                <w:color w:val="4472C4" w:themeColor="accen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The monitor</w:t>
            </w:r>
            <w:r w:rsidRPr="0028337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record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s </w:t>
            </w:r>
            <w:r w:rsidRPr="0028337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the corresponding Behavior Support Level (BSL) based on the type and intensity of support provided. </w:t>
            </w:r>
          </w:p>
        </w:tc>
      </w:tr>
      <w:tr w:rsidR="00D50BC5" w14:paraId="48F30C11" w14:textId="77777777" w:rsidTr="00381CA5">
        <w:trPr>
          <w:trHeight w:val="432"/>
        </w:trPr>
        <w:tc>
          <w:tcPr>
            <w:tcW w:w="836" w:type="dxa"/>
            <w:vAlign w:val="center"/>
          </w:tcPr>
          <w:p w14:paraId="22B2E29D" w14:textId="77777777" w:rsidR="00D50BC5" w:rsidRPr="00F63BB8" w:rsidRDefault="00D50BC5" w:rsidP="00381CA5">
            <w:pPr>
              <w:jc w:val="center"/>
              <w:rPr>
                <w:rFonts w:cs="Arial"/>
                <w:b/>
                <w:sz w:val="28"/>
                <w:szCs w:val="40"/>
              </w:rPr>
            </w:pPr>
          </w:p>
        </w:tc>
        <w:tc>
          <w:tcPr>
            <w:tcW w:w="9424" w:type="dxa"/>
            <w:vAlign w:val="center"/>
          </w:tcPr>
          <w:p w14:paraId="43AC6D89" w14:textId="11B63341" w:rsidR="00D50BC5" w:rsidRPr="009D7F45" w:rsidRDefault="00D50BC5" w:rsidP="00D50BC5">
            <w:pPr>
              <w:rPr>
                <w:color w:val="000000" w:themeColor="text1"/>
                <w:sz w:val="24"/>
                <w:szCs w:val="28"/>
              </w:rPr>
            </w:pPr>
            <w:r w:rsidRPr="0028337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When/if necessary,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the monitor</w:t>
            </w:r>
            <w:r w:rsidRPr="0028337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records</w:t>
            </w:r>
            <w:r w:rsidRPr="0028337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additional observational notes in ABC format. </w:t>
            </w:r>
          </w:p>
        </w:tc>
      </w:tr>
    </w:tbl>
    <w:p w14:paraId="7E2FCCD4" w14:textId="33206B80" w:rsidR="004E7268" w:rsidRDefault="004E7268" w:rsidP="004E7268">
      <w:pPr>
        <w:spacing w:after="0"/>
        <w:rPr>
          <w:rFonts w:cs="Arial"/>
          <w:b/>
          <w:sz w:val="14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56"/>
        <w:tblW w:w="10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1"/>
        <w:gridCol w:w="3422"/>
        <w:gridCol w:w="3422"/>
      </w:tblGrid>
      <w:tr w:rsidR="00381CA5" w14:paraId="4C72C03F" w14:textId="77777777" w:rsidTr="00381CA5">
        <w:trPr>
          <w:trHeight w:val="323"/>
        </w:trPr>
        <w:tc>
          <w:tcPr>
            <w:tcW w:w="3421" w:type="dxa"/>
            <w:shd w:val="clear" w:color="auto" w:fill="D9D9D9" w:themeFill="background1" w:themeFillShade="D9"/>
          </w:tcPr>
          <w:p w14:paraId="1F5CE669" w14:textId="77777777" w:rsidR="00381CA5" w:rsidRPr="00BD31D8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Items present</w:t>
            </w:r>
          </w:p>
        </w:tc>
        <w:tc>
          <w:tcPr>
            <w:tcW w:w="3422" w:type="dxa"/>
            <w:shd w:val="clear" w:color="auto" w:fill="D9D9D9" w:themeFill="background1" w:themeFillShade="D9"/>
          </w:tcPr>
          <w:p w14:paraId="4A00015E" w14:textId="77777777" w:rsidR="00381CA5" w:rsidRPr="00BD31D8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>
              <w:rPr>
                <w:rFonts w:asciiTheme="minorHAnsi" w:hAnsiTheme="minorHAnsi" w:cs="Arial"/>
                <w:b/>
                <w:sz w:val="32"/>
                <w:szCs w:val="40"/>
              </w:rPr>
              <w:t>Total i</w:t>
            </w: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tems possible</w:t>
            </w:r>
          </w:p>
        </w:tc>
        <w:tc>
          <w:tcPr>
            <w:tcW w:w="3422" w:type="dxa"/>
            <w:shd w:val="clear" w:color="auto" w:fill="D9D9D9" w:themeFill="background1" w:themeFillShade="D9"/>
          </w:tcPr>
          <w:p w14:paraId="7D4147F7" w14:textId="77777777" w:rsidR="00381CA5" w:rsidRPr="00BD31D8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Fidelity (%)</w:t>
            </w:r>
          </w:p>
        </w:tc>
      </w:tr>
      <w:tr w:rsidR="00381CA5" w14:paraId="68D8D4B2" w14:textId="77777777" w:rsidTr="00381CA5">
        <w:tc>
          <w:tcPr>
            <w:tcW w:w="3421" w:type="dxa"/>
          </w:tcPr>
          <w:p w14:paraId="694611EB" w14:textId="77777777" w:rsidR="00381CA5" w:rsidRPr="00F63BB8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422" w:type="dxa"/>
          </w:tcPr>
          <w:p w14:paraId="402A46D4" w14:textId="77777777" w:rsidR="00381CA5" w:rsidRPr="00F63BB8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422" w:type="dxa"/>
          </w:tcPr>
          <w:p w14:paraId="30EC006B" w14:textId="77777777" w:rsidR="00381CA5" w:rsidRPr="00F63BB8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</w:tr>
      <w:tr w:rsidR="00381CA5" w14:paraId="6DD99237" w14:textId="77777777" w:rsidTr="00381CA5">
        <w:tc>
          <w:tcPr>
            <w:tcW w:w="10265" w:type="dxa"/>
            <w:gridSpan w:val="3"/>
          </w:tcPr>
          <w:p w14:paraId="6164A9F9" w14:textId="77777777" w:rsidR="00381CA5" w:rsidRPr="00F63BB8" w:rsidRDefault="00381CA5" w:rsidP="00381CA5">
            <w:pPr>
              <w:rPr>
                <w:rFonts w:asciiTheme="minorHAnsi" w:hAnsiTheme="minorHAnsi" w:cs="Arial"/>
                <w:i/>
                <w:sz w:val="40"/>
                <w:szCs w:val="40"/>
              </w:rPr>
            </w:pPr>
            <w:r>
              <w:rPr>
                <w:rFonts w:asciiTheme="minorHAnsi" w:hAnsiTheme="minorHAnsi" w:cs="Arial"/>
                <w:i/>
                <w:sz w:val="24"/>
                <w:szCs w:val="40"/>
              </w:rPr>
              <w:t>*</w:t>
            </w:r>
            <w:r w:rsidRPr="00797950">
              <w:rPr>
                <w:rFonts w:asciiTheme="minorHAnsi" w:hAnsiTheme="minorHAnsi" w:cs="Arial"/>
                <w:i/>
                <w:sz w:val="24"/>
                <w:szCs w:val="40"/>
              </w:rPr>
              <w:t>Interventions should be delivered with at least 80% fidelity for maximum effectiveness.</w:t>
            </w:r>
          </w:p>
        </w:tc>
      </w:tr>
    </w:tbl>
    <w:p w14:paraId="7DC8E743" w14:textId="77777777" w:rsidR="00381CA5" w:rsidRPr="00381CA5" w:rsidRDefault="00381CA5" w:rsidP="004E7268">
      <w:pPr>
        <w:spacing w:after="0"/>
        <w:rPr>
          <w:rFonts w:cs="Arial"/>
          <w:b/>
          <w:sz w:val="11"/>
          <w:szCs w:val="32"/>
        </w:rPr>
      </w:pPr>
    </w:p>
    <w:p w14:paraId="322FA248" w14:textId="77777777" w:rsidR="004E7268" w:rsidRPr="00F63BB8" w:rsidRDefault="004E7268" w:rsidP="004E7268">
      <w:pPr>
        <w:spacing w:after="0"/>
        <w:rPr>
          <w:rFonts w:cs="Arial"/>
          <w:b/>
          <w:sz w:val="14"/>
          <w:szCs w:val="40"/>
        </w:rPr>
      </w:pPr>
    </w:p>
    <w:p w14:paraId="7AC4563B" w14:textId="2561506B" w:rsidR="004E7268" w:rsidRPr="00381CA5" w:rsidRDefault="004E7268" w:rsidP="004E7268">
      <w:pPr>
        <w:spacing w:after="0"/>
        <w:rPr>
          <w:rFonts w:cs="Arial"/>
          <w:b/>
          <w:sz w:val="1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1716"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81CA5" w14:paraId="648F5A07" w14:textId="77777777" w:rsidTr="00381CA5">
        <w:trPr>
          <w:trHeight w:val="366"/>
        </w:trPr>
        <w:tc>
          <w:tcPr>
            <w:tcW w:w="10350" w:type="dxa"/>
            <w:shd w:val="clear" w:color="auto" w:fill="D9D9D9" w:themeFill="background1" w:themeFillShade="D9"/>
          </w:tcPr>
          <w:p w14:paraId="5A07492E" w14:textId="77777777" w:rsidR="00381CA5" w:rsidRPr="00511A0F" w:rsidRDefault="00381CA5" w:rsidP="00381CA5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>
              <w:rPr>
                <w:rFonts w:asciiTheme="minorHAnsi" w:hAnsiTheme="minorHAnsi" w:cs="Arial"/>
                <w:b/>
                <w:sz w:val="32"/>
                <w:szCs w:val="40"/>
              </w:rPr>
              <w:t>Observer Feedback</w:t>
            </w:r>
          </w:p>
        </w:tc>
      </w:tr>
      <w:tr w:rsidR="00381CA5" w14:paraId="3A457279" w14:textId="77777777" w:rsidTr="00381CA5">
        <w:trPr>
          <w:trHeight w:val="2016"/>
        </w:trPr>
        <w:tc>
          <w:tcPr>
            <w:tcW w:w="10350" w:type="dxa"/>
          </w:tcPr>
          <w:p w14:paraId="12149283" w14:textId="77777777" w:rsidR="00381CA5" w:rsidRPr="00BF426D" w:rsidRDefault="00381CA5" w:rsidP="00381CA5">
            <w:pPr>
              <w:rPr>
                <w:rFonts w:asciiTheme="minorHAnsi" w:hAnsiTheme="minorHAnsi" w:cs="Arial"/>
                <w:szCs w:val="40"/>
              </w:rPr>
            </w:pPr>
          </w:p>
        </w:tc>
      </w:tr>
    </w:tbl>
    <w:p w14:paraId="78B11712" w14:textId="77777777" w:rsidR="004E7268" w:rsidRPr="003D39D6" w:rsidRDefault="004E7268" w:rsidP="003D39D6"/>
    <w:sectPr w:rsidR="004E7268" w:rsidRPr="003D39D6" w:rsidSect="00E10599">
      <w:headerReference w:type="default" r:id="rId7"/>
      <w:footerReference w:type="default" r:id="rId8"/>
      <w:pgSz w:w="12240" w:h="15840"/>
      <w:pgMar w:top="810" w:right="720" w:bottom="900" w:left="81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B105" w14:textId="77777777" w:rsidR="00A23AE2" w:rsidRDefault="00A23AE2" w:rsidP="008047DC">
      <w:pPr>
        <w:spacing w:after="0" w:line="240" w:lineRule="auto"/>
      </w:pPr>
      <w:r>
        <w:separator/>
      </w:r>
    </w:p>
  </w:endnote>
  <w:endnote w:type="continuationSeparator" w:id="0">
    <w:p w14:paraId="647AFB84" w14:textId="77777777" w:rsidR="00A23AE2" w:rsidRDefault="00A23AE2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CF12" w14:textId="77777777" w:rsidR="001C035F" w:rsidRDefault="001C035F" w:rsidP="001C035F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2D3EE811" wp14:editId="615997D6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0334" w14:textId="77777777" w:rsidR="00A23AE2" w:rsidRDefault="00A23AE2" w:rsidP="008047DC">
      <w:pPr>
        <w:spacing w:after="0" w:line="240" w:lineRule="auto"/>
      </w:pPr>
      <w:r>
        <w:separator/>
      </w:r>
    </w:p>
  </w:footnote>
  <w:footnote w:type="continuationSeparator" w:id="0">
    <w:p w14:paraId="6948CEE1" w14:textId="77777777" w:rsidR="00A23AE2" w:rsidRDefault="00A23AE2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9149" w14:textId="342D877E" w:rsidR="001C035F" w:rsidRDefault="001C0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3CB68" wp14:editId="002C75D7">
              <wp:simplePos x="0" y="0"/>
              <wp:positionH relativeFrom="column">
                <wp:posOffset>421240</wp:posOffset>
              </wp:positionH>
              <wp:positionV relativeFrom="paragraph">
                <wp:posOffset>-226031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EB7C0A" w14:textId="77777777" w:rsidR="001C035F" w:rsidRPr="000038B9" w:rsidRDefault="001C035F" w:rsidP="001C035F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3CB68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3.15pt;margin-top:-17.8pt;width:201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" fillcolor="white [3201]" stroked="f" strokeweight=".5pt">
              <v:textbox>
                <w:txbxContent>
                  <w:p w14:paraId="02EB7C0A" w14:textId="77777777" w:rsidR="001C035F" w:rsidRPr="000038B9" w:rsidRDefault="001C035F" w:rsidP="001C035F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42A802" wp14:editId="04478A61">
              <wp:simplePos x="0" y="0"/>
              <wp:positionH relativeFrom="page">
                <wp:posOffset>21191</wp:posOffset>
              </wp:positionH>
              <wp:positionV relativeFrom="topMargin">
                <wp:posOffset>241442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2BE4C4E" w14:textId="77777777" w:rsidR="001C035F" w:rsidRDefault="001C035F" w:rsidP="001C035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2A802" id="Text Box 889" o:spid="_x0000_s1027" type="#_x0000_t202" style="position:absolute;margin-left:1.65pt;margin-top:19pt;width:1in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" o:allowincell="f" fillcolor="#7f7f7f [1612]" stroked="f">
              <v:textbox inset=",0,,0">
                <w:txbxContent>
                  <w:p w14:paraId="12BE4C4E" w14:textId="77777777" w:rsidR="001C035F" w:rsidRDefault="001C035F" w:rsidP="001C035F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3A271DC3"/>
    <w:multiLevelType w:val="hybridMultilevel"/>
    <w:tmpl w:val="D7EC2262"/>
    <w:lvl w:ilvl="0" w:tplc="D21C23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60E1"/>
    <w:multiLevelType w:val="hybridMultilevel"/>
    <w:tmpl w:val="D85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86A2D"/>
    <w:rsid w:val="001C035F"/>
    <w:rsid w:val="00272E4F"/>
    <w:rsid w:val="00297F21"/>
    <w:rsid w:val="002C5B52"/>
    <w:rsid w:val="002D7203"/>
    <w:rsid w:val="00381CA5"/>
    <w:rsid w:val="003B7977"/>
    <w:rsid w:val="003D39D6"/>
    <w:rsid w:val="00414FD1"/>
    <w:rsid w:val="00426432"/>
    <w:rsid w:val="004B0192"/>
    <w:rsid w:val="004D0688"/>
    <w:rsid w:val="004E7268"/>
    <w:rsid w:val="00500817"/>
    <w:rsid w:val="00564F07"/>
    <w:rsid w:val="005B0114"/>
    <w:rsid w:val="006828CE"/>
    <w:rsid w:val="006B6FDB"/>
    <w:rsid w:val="00736603"/>
    <w:rsid w:val="007B6663"/>
    <w:rsid w:val="008047DC"/>
    <w:rsid w:val="008B2339"/>
    <w:rsid w:val="008F442B"/>
    <w:rsid w:val="00975134"/>
    <w:rsid w:val="00A23AE2"/>
    <w:rsid w:val="00AA3FCE"/>
    <w:rsid w:val="00C81B0A"/>
    <w:rsid w:val="00CA28A0"/>
    <w:rsid w:val="00D50BC5"/>
    <w:rsid w:val="00DC434D"/>
    <w:rsid w:val="00DF624B"/>
    <w:rsid w:val="00E10599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5</cp:revision>
  <dcterms:created xsi:type="dcterms:W3CDTF">2018-07-11T17:37:00Z</dcterms:created>
  <dcterms:modified xsi:type="dcterms:W3CDTF">2021-04-27T14:35:00Z</dcterms:modified>
</cp:coreProperties>
</file>