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8B5EA" w14:textId="77777777" w:rsidR="002062E6" w:rsidRPr="00053248" w:rsidRDefault="002062E6" w:rsidP="002062E6">
      <w:pPr>
        <w:spacing w:before="0" w:beforeAutospacing="0" w:after="0" w:afterAutospacing="0" w:line="240" w:lineRule="auto"/>
        <w:ind w:left="0" w:firstLine="0"/>
        <w:jc w:val="center"/>
        <w:rPr>
          <w:b/>
          <w:sz w:val="40"/>
          <w:szCs w:val="44"/>
        </w:rPr>
      </w:pPr>
      <w:r w:rsidRPr="00053248">
        <w:rPr>
          <w:b/>
          <w:sz w:val="40"/>
          <w:szCs w:val="44"/>
        </w:rPr>
        <w:t>ACTIVITY: Readiness for Bridges Implementation</w:t>
      </w:r>
    </w:p>
    <w:p w14:paraId="0D27996B" w14:textId="77777777" w:rsidR="002062E6" w:rsidRPr="00181FC3" w:rsidRDefault="002062E6" w:rsidP="002062E6">
      <w:pPr>
        <w:spacing w:before="0" w:beforeAutospacing="0" w:after="0" w:afterAutospacing="0" w:line="240" w:lineRule="auto"/>
        <w:ind w:left="180" w:right="360" w:firstLine="0"/>
        <w:rPr>
          <w:sz w:val="24"/>
          <w:szCs w:val="24"/>
        </w:rPr>
      </w:pPr>
      <w:r w:rsidRPr="00181FC3">
        <w:rPr>
          <w:sz w:val="24"/>
          <w:szCs w:val="24"/>
        </w:rPr>
        <w:t xml:space="preserve">The success of Tier 2 systems is </w:t>
      </w:r>
      <w:r>
        <w:rPr>
          <w:sz w:val="24"/>
          <w:szCs w:val="24"/>
        </w:rPr>
        <w:t>increased by the</w:t>
      </w:r>
      <w:r w:rsidRPr="00181FC3">
        <w:rPr>
          <w:sz w:val="24"/>
          <w:szCs w:val="24"/>
        </w:rPr>
        <w:t xml:space="preserve"> strength of the Tier 1 foundation.  If Tier 1 systems are weak, then </w:t>
      </w:r>
      <w:r>
        <w:rPr>
          <w:sz w:val="24"/>
          <w:szCs w:val="24"/>
        </w:rPr>
        <w:t xml:space="preserve">there will be a greater need for supports at </w:t>
      </w:r>
      <w:r w:rsidRPr="00181FC3">
        <w:rPr>
          <w:sz w:val="24"/>
          <w:szCs w:val="24"/>
        </w:rPr>
        <w:t>Tiers 2 and 3</w:t>
      </w:r>
      <w:r>
        <w:rPr>
          <w:sz w:val="24"/>
          <w:szCs w:val="24"/>
        </w:rPr>
        <w:t xml:space="preserve"> and an increased burden on resources. </w:t>
      </w:r>
      <w:r w:rsidRPr="00181FC3">
        <w:rPr>
          <w:sz w:val="24"/>
          <w:szCs w:val="24"/>
        </w:rPr>
        <w:t xml:space="preserve">The checklist below </w:t>
      </w:r>
      <w:r>
        <w:rPr>
          <w:sz w:val="24"/>
          <w:szCs w:val="24"/>
        </w:rPr>
        <w:t>can help campuses identify areas</w:t>
      </w:r>
      <w:r w:rsidRPr="00181FC3">
        <w:rPr>
          <w:sz w:val="24"/>
          <w:szCs w:val="24"/>
        </w:rPr>
        <w:t xml:space="preserve"> of Tier 1 that may require additional concentration and improvement. </w:t>
      </w:r>
    </w:p>
    <w:tbl>
      <w:tblPr>
        <w:tblStyle w:val="TableGrid"/>
        <w:tblW w:w="106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205"/>
        <w:gridCol w:w="990"/>
        <w:gridCol w:w="990"/>
        <w:gridCol w:w="900"/>
        <w:gridCol w:w="2610"/>
      </w:tblGrid>
      <w:tr w:rsidR="002062E6" w14:paraId="7AAC4E38" w14:textId="77777777" w:rsidTr="00FA6C11">
        <w:trPr>
          <w:jc w:val="center"/>
        </w:trPr>
        <w:tc>
          <w:tcPr>
            <w:tcW w:w="52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355551" w14:textId="77777777" w:rsidR="002062E6" w:rsidRPr="00B171E4" w:rsidRDefault="002062E6" w:rsidP="00FA6C11">
            <w:pPr>
              <w:spacing w:before="0" w:beforeAutospacing="0" w:after="0" w:afterAutospacing="0" w:line="240" w:lineRule="auto"/>
              <w:ind w:left="0" w:right="-108" w:firstLine="0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C43847">
              <w:rPr>
                <w:rFonts w:asciiTheme="minorHAnsi" w:hAnsiTheme="minorHAnsi"/>
                <w:b/>
                <w:sz w:val="24"/>
                <w:szCs w:val="24"/>
              </w:rPr>
              <w:t>Feature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16EE26" w14:textId="77777777" w:rsidR="002062E6" w:rsidRPr="00C43847" w:rsidRDefault="002062E6" w:rsidP="00FA6C11">
            <w:pPr>
              <w:spacing w:before="0" w:beforeAutospacing="0" w:after="0" w:afterAutospacing="0" w:line="240" w:lineRule="auto"/>
              <w:ind w:left="0" w:right="-53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43847">
              <w:rPr>
                <w:rFonts w:asciiTheme="minorHAnsi" w:hAnsiTheme="minorHAnsi"/>
                <w:b/>
                <w:sz w:val="24"/>
                <w:szCs w:val="24"/>
              </w:rPr>
              <w:t>Present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BB0CF5" w14:textId="77777777" w:rsidR="002062E6" w:rsidRPr="00C43847" w:rsidRDefault="002062E6" w:rsidP="00FA6C11">
            <w:pPr>
              <w:spacing w:before="0" w:beforeAutospacing="0" w:after="0" w:afterAutospacing="0" w:line="240" w:lineRule="auto"/>
              <w:ind w:left="-108" w:right="-53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43847">
              <w:rPr>
                <w:rFonts w:asciiTheme="minorHAnsi" w:hAnsiTheme="minorHAnsi"/>
                <w:b/>
                <w:sz w:val="24"/>
                <w:szCs w:val="24"/>
              </w:rPr>
              <w:t>Partial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ECF53C" w14:textId="77777777" w:rsidR="002062E6" w:rsidRPr="00C43847" w:rsidRDefault="002062E6" w:rsidP="00FA6C11">
            <w:pPr>
              <w:spacing w:before="0" w:beforeAutospacing="0" w:after="0" w:afterAutospacing="0" w:line="240" w:lineRule="auto"/>
              <w:ind w:left="-78" w:right="-53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Absent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88DDA9" w14:textId="77777777" w:rsidR="002062E6" w:rsidRPr="00B171E4" w:rsidRDefault="002062E6" w:rsidP="00FA6C11">
            <w:pPr>
              <w:spacing w:before="0" w:beforeAutospacing="0" w:after="0" w:afterAutospacing="0" w:line="240" w:lineRule="auto"/>
              <w:ind w:left="-78" w:right="-18" w:firstLine="0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C43847">
              <w:rPr>
                <w:rFonts w:asciiTheme="minorHAnsi" w:hAnsiTheme="minorHAnsi"/>
                <w:b/>
                <w:sz w:val="24"/>
                <w:szCs w:val="24"/>
              </w:rPr>
              <w:t>Notes</w:t>
            </w:r>
          </w:p>
        </w:tc>
      </w:tr>
      <w:tr w:rsidR="002062E6" w14:paraId="43601073" w14:textId="77777777" w:rsidTr="00FA6C11">
        <w:trPr>
          <w:trHeight w:val="708"/>
          <w:jc w:val="center"/>
        </w:trPr>
        <w:tc>
          <w:tcPr>
            <w:tcW w:w="52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41B288" w14:textId="77777777" w:rsidR="002062E6" w:rsidRPr="00C43847" w:rsidRDefault="002062E6" w:rsidP="00FA6C11">
            <w:pPr>
              <w:spacing w:before="0" w:beforeAutospacing="0" w:after="0" w:afterAutospacing="0" w:line="240" w:lineRule="auto"/>
              <w:ind w:left="0" w:right="71" w:firstLine="0"/>
              <w:contextualSpacing/>
              <w:rPr>
                <w:rFonts w:asciiTheme="minorHAnsi" w:hAnsiTheme="minorHAnsi"/>
              </w:rPr>
            </w:pPr>
            <w:r w:rsidRPr="00C43847">
              <w:rPr>
                <w:rFonts w:asciiTheme="minorHAnsi" w:hAnsiTheme="minorHAnsi"/>
              </w:rPr>
              <w:t xml:space="preserve">Specific practices are implemented by all staff to develop positive connections between and among staff, students, and families.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</w:tcPr>
          <w:p w14:paraId="566AD7E8" w14:textId="77777777" w:rsidR="002062E6" w:rsidRPr="00A76CE7" w:rsidRDefault="002062E6" w:rsidP="00FA6C11">
            <w:pPr>
              <w:spacing w:before="0" w:beforeAutospacing="0" w:after="0" w:afterAutospacing="0" w:line="240" w:lineRule="auto"/>
              <w:ind w:left="0" w:right="-360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14:paraId="5BE9CA94" w14:textId="77777777" w:rsidR="002062E6" w:rsidRPr="00A76CE7" w:rsidRDefault="002062E6" w:rsidP="00FA6C11">
            <w:pPr>
              <w:spacing w:before="0" w:beforeAutospacing="0" w:after="0" w:afterAutospacing="0" w:line="240" w:lineRule="auto"/>
              <w:ind w:left="0" w:right="-360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14:paraId="330D6DCD" w14:textId="77777777" w:rsidR="002062E6" w:rsidRPr="00A76CE7" w:rsidRDefault="002062E6" w:rsidP="00FA6C11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</w:tcBorders>
          </w:tcPr>
          <w:p w14:paraId="253A29BD" w14:textId="77777777" w:rsidR="002062E6" w:rsidRPr="002F652B" w:rsidRDefault="002062E6" w:rsidP="00FA6C11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062E6" w14:paraId="2ACD1B75" w14:textId="77777777" w:rsidTr="00FA6C11">
        <w:trPr>
          <w:trHeight w:val="854"/>
          <w:jc w:val="center"/>
        </w:trPr>
        <w:tc>
          <w:tcPr>
            <w:tcW w:w="52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63EEFB" w14:textId="77777777" w:rsidR="002062E6" w:rsidRPr="00C43847" w:rsidRDefault="002062E6" w:rsidP="00FA6C11">
            <w:pPr>
              <w:spacing w:before="0" w:beforeAutospacing="0" w:after="0" w:afterAutospacing="0" w:line="240" w:lineRule="auto"/>
              <w:ind w:left="0" w:right="71" w:firstLine="0"/>
              <w:contextualSpacing/>
              <w:rPr>
                <w:rFonts w:asciiTheme="minorHAnsi" w:hAnsiTheme="minorHAnsi"/>
              </w:rPr>
            </w:pPr>
            <w:r w:rsidRPr="00C43847">
              <w:rPr>
                <w:rFonts w:asciiTheme="minorHAnsi" w:hAnsiTheme="minorHAnsi"/>
              </w:rPr>
              <w:t>Clear School-Wide Expectations (SWE) or core values are established and utilized campus wide</w:t>
            </w:r>
            <w:r>
              <w:rPr>
                <w:rFonts w:asciiTheme="minorHAnsi" w:hAnsiTheme="minorHAnsi"/>
              </w:rPr>
              <w:t xml:space="preserve"> </w:t>
            </w:r>
            <w:r w:rsidRPr="00C43847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 xml:space="preserve">recommended: </w:t>
            </w:r>
            <w:r w:rsidRPr="00C43847">
              <w:rPr>
                <w:rFonts w:asciiTheme="minorHAnsi" w:hAnsiTheme="minorHAnsi"/>
              </w:rPr>
              <w:t>safe, respectful, responsible)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</w:tcPr>
          <w:p w14:paraId="2FD3FFE8" w14:textId="77777777" w:rsidR="002062E6" w:rsidRPr="00A76CE7" w:rsidRDefault="002062E6" w:rsidP="00FA6C11">
            <w:pPr>
              <w:spacing w:before="0" w:beforeAutospacing="0" w:after="0" w:afterAutospacing="0" w:line="240" w:lineRule="auto"/>
              <w:ind w:left="0" w:right="-360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14:paraId="730D3042" w14:textId="77777777" w:rsidR="002062E6" w:rsidRPr="00A76CE7" w:rsidRDefault="002062E6" w:rsidP="00FA6C11">
            <w:pPr>
              <w:spacing w:before="0" w:beforeAutospacing="0" w:after="0" w:afterAutospacing="0" w:line="240" w:lineRule="auto"/>
              <w:ind w:left="0" w:right="-360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14:paraId="5C015108" w14:textId="77777777" w:rsidR="002062E6" w:rsidRPr="00A76CE7" w:rsidRDefault="002062E6" w:rsidP="00FA6C11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</w:tcBorders>
          </w:tcPr>
          <w:p w14:paraId="398E7FE4" w14:textId="77777777" w:rsidR="002062E6" w:rsidRPr="002F652B" w:rsidRDefault="002062E6" w:rsidP="00FA6C11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062E6" w14:paraId="0BB77EC6" w14:textId="77777777" w:rsidTr="00FA6C11">
        <w:trPr>
          <w:trHeight w:val="719"/>
          <w:jc w:val="center"/>
        </w:trPr>
        <w:tc>
          <w:tcPr>
            <w:tcW w:w="5205" w:type="dxa"/>
            <w:tcBorders>
              <w:right w:val="single" w:sz="12" w:space="0" w:color="auto"/>
            </w:tcBorders>
            <w:vAlign w:val="center"/>
          </w:tcPr>
          <w:p w14:paraId="19A311E0" w14:textId="77777777" w:rsidR="002062E6" w:rsidRPr="00C43847" w:rsidRDefault="002062E6" w:rsidP="00FA6C11">
            <w:pPr>
              <w:spacing w:before="0" w:beforeAutospacing="0" w:after="0" w:afterAutospacing="0" w:line="240" w:lineRule="auto"/>
              <w:ind w:left="0" w:right="71" w:firstLine="0"/>
              <w:contextualSpacing/>
              <w:rPr>
                <w:rFonts w:asciiTheme="minorHAnsi" w:hAnsiTheme="minorHAnsi"/>
              </w:rPr>
            </w:pPr>
            <w:r w:rsidRPr="00C43847">
              <w:rPr>
                <w:rFonts w:asciiTheme="minorHAnsi" w:hAnsiTheme="minorHAnsi"/>
              </w:rPr>
              <w:t>SWE or core values are specifically defined and posted in common areas and classrooms as visual cues.</w:t>
            </w:r>
          </w:p>
        </w:tc>
        <w:tc>
          <w:tcPr>
            <w:tcW w:w="990" w:type="dxa"/>
            <w:tcBorders>
              <w:left w:val="single" w:sz="12" w:space="0" w:color="auto"/>
            </w:tcBorders>
          </w:tcPr>
          <w:p w14:paraId="1FF184F6" w14:textId="77777777" w:rsidR="002062E6" w:rsidRPr="00A76CE7" w:rsidRDefault="002062E6" w:rsidP="00FA6C11">
            <w:pPr>
              <w:spacing w:before="0" w:beforeAutospacing="0" w:after="0" w:afterAutospacing="0" w:line="240" w:lineRule="auto"/>
              <w:ind w:left="0" w:right="-360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90" w:type="dxa"/>
          </w:tcPr>
          <w:p w14:paraId="0F8688E4" w14:textId="77777777" w:rsidR="002062E6" w:rsidRPr="00A76CE7" w:rsidRDefault="002062E6" w:rsidP="00FA6C11">
            <w:pPr>
              <w:spacing w:before="0" w:beforeAutospacing="0" w:after="0" w:afterAutospacing="0" w:line="240" w:lineRule="auto"/>
              <w:ind w:left="0" w:right="-360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373E5D28" w14:textId="77777777" w:rsidR="002062E6" w:rsidRPr="00A76CE7" w:rsidRDefault="002062E6" w:rsidP="00FA6C11">
            <w:pPr>
              <w:spacing w:before="0" w:beforeAutospacing="0" w:after="0" w:afterAutospacing="0" w:line="240" w:lineRule="auto"/>
              <w:ind w:left="0" w:right="-360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610" w:type="dxa"/>
            <w:tcBorders>
              <w:left w:val="single" w:sz="12" w:space="0" w:color="auto"/>
            </w:tcBorders>
          </w:tcPr>
          <w:p w14:paraId="6E88A890" w14:textId="77777777" w:rsidR="002062E6" w:rsidRPr="002F652B" w:rsidRDefault="002062E6" w:rsidP="00FA6C11">
            <w:pPr>
              <w:spacing w:before="0" w:beforeAutospacing="0" w:after="0" w:afterAutospacing="0" w:line="240" w:lineRule="auto"/>
              <w:ind w:left="0" w:right="-360" w:firstLine="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062E6" w14:paraId="20686365" w14:textId="77777777" w:rsidTr="00FA6C11">
        <w:trPr>
          <w:trHeight w:val="701"/>
          <w:jc w:val="center"/>
        </w:trPr>
        <w:tc>
          <w:tcPr>
            <w:tcW w:w="5205" w:type="dxa"/>
            <w:tcBorders>
              <w:right w:val="single" w:sz="12" w:space="0" w:color="auto"/>
            </w:tcBorders>
            <w:vAlign w:val="center"/>
          </w:tcPr>
          <w:p w14:paraId="1987191F" w14:textId="77777777" w:rsidR="002062E6" w:rsidRPr="00C43847" w:rsidRDefault="002062E6" w:rsidP="00FA6C11">
            <w:pPr>
              <w:spacing w:before="0" w:beforeAutospacing="0" w:after="0" w:afterAutospacing="0" w:line="240" w:lineRule="auto"/>
              <w:ind w:left="0" w:right="71" w:firstLine="0"/>
              <w:contextualSpacing/>
              <w:rPr>
                <w:rFonts w:asciiTheme="minorHAnsi" w:hAnsiTheme="minorHAnsi"/>
              </w:rPr>
            </w:pPr>
            <w:r w:rsidRPr="00C43847">
              <w:rPr>
                <w:rFonts w:asciiTheme="minorHAnsi" w:hAnsiTheme="minorHAnsi"/>
              </w:rPr>
              <w:t>SWE or core values are explicitly taught to all students on an annual basis and reviewed after school breaks.</w:t>
            </w:r>
          </w:p>
        </w:tc>
        <w:tc>
          <w:tcPr>
            <w:tcW w:w="990" w:type="dxa"/>
            <w:tcBorders>
              <w:left w:val="single" w:sz="12" w:space="0" w:color="auto"/>
            </w:tcBorders>
          </w:tcPr>
          <w:p w14:paraId="6EDB6DA9" w14:textId="77777777" w:rsidR="002062E6" w:rsidRPr="00A76CE7" w:rsidRDefault="002062E6" w:rsidP="00FA6C11">
            <w:pPr>
              <w:spacing w:before="0" w:beforeAutospacing="0" w:after="0" w:afterAutospacing="0" w:line="240" w:lineRule="auto"/>
              <w:ind w:left="0" w:right="-360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90" w:type="dxa"/>
          </w:tcPr>
          <w:p w14:paraId="730ADD75" w14:textId="77777777" w:rsidR="002062E6" w:rsidRPr="00A76CE7" w:rsidRDefault="002062E6" w:rsidP="00FA6C11">
            <w:pPr>
              <w:spacing w:before="0" w:beforeAutospacing="0" w:after="0" w:afterAutospacing="0" w:line="240" w:lineRule="auto"/>
              <w:ind w:left="0" w:right="-360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02DED575" w14:textId="77777777" w:rsidR="002062E6" w:rsidRPr="00A76CE7" w:rsidRDefault="002062E6" w:rsidP="00FA6C11">
            <w:pPr>
              <w:spacing w:before="0" w:beforeAutospacing="0" w:after="0" w:afterAutospacing="0" w:line="240" w:lineRule="auto"/>
              <w:ind w:left="0" w:right="-360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610" w:type="dxa"/>
            <w:tcBorders>
              <w:left w:val="single" w:sz="12" w:space="0" w:color="auto"/>
            </w:tcBorders>
          </w:tcPr>
          <w:p w14:paraId="39AF9809" w14:textId="77777777" w:rsidR="002062E6" w:rsidRPr="002F652B" w:rsidRDefault="002062E6" w:rsidP="00FA6C11">
            <w:pPr>
              <w:spacing w:before="0" w:beforeAutospacing="0" w:after="0" w:afterAutospacing="0" w:line="240" w:lineRule="auto"/>
              <w:ind w:left="0" w:right="-360" w:firstLine="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062E6" w14:paraId="6FE12A7F" w14:textId="77777777" w:rsidTr="00FA6C11">
        <w:trPr>
          <w:trHeight w:val="791"/>
          <w:jc w:val="center"/>
        </w:trPr>
        <w:tc>
          <w:tcPr>
            <w:tcW w:w="5205" w:type="dxa"/>
            <w:tcBorders>
              <w:right w:val="single" w:sz="12" w:space="0" w:color="auto"/>
            </w:tcBorders>
            <w:vAlign w:val="center"/>
          </w:tcPr>
          <w:p w14:paraId="5FB9E72A" w14:textId="77777777" w:rsidR="002062E6" w:rsidRPr="00C43847" w:rsidRDefault="002062E6" w:rsidP="00FA6C11">
            <w:pPr>
              <w:spacing w:before="0" w:beforeAutospacing="0" w:after="0" w:afterAutospacing="0" w:line="240" w:lineRule="auto"/>
              <w:ind w:left="0" w:right="71" w:firstLine="0"/>
              <w:contextualSpacing/>
              <w:rPr>
                <w:rFonts w:asciiTheme="minorHAnsi" w:hAnsiTheme="minorHAnsi"/>
              </w:rPr>
            </w:pPr>
            <w:r w:rsidRPr="00C43847">
              <w:rPr>
                <w:rFonts w:asciiTheme="minorHAnsi" w:hAnsiTheme="minorHAnsi"/>
              </w:rPr>
              <w:t>All students are provided with instruction to develop age-appropriate social, emotional and behavioral skills on at least a weekly basis.</w:t>
            </w:r>
          </w:p>
        </w:tc>
        <w:tc>
          <w:tcPr>
            <w:tcW w:w="990" w:type="dxa"/>
            <w:tcBorders>
              <w:left w:val="single" w:sz="12" w:space="0" w:color="auto"/>
            </w:tcBorders>
          </w:tcPr>
          <w:p w14:paraId="79E62F6A" w14:textId="77777777" w:rsidR="002062E6" w:rsidRPr="00A76CE7" w:rsidRDefault="002062E6" w:rsidP="00FA6C11">
            <w:pPr>
              <w:spacing w:before="0" w:beforeAutospacing="0" w:after="0" w:afterAutospacing="0" w:line="240" w:lineRule="auto"/>
              <w:ind w:left="0" w:right="-360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90" w:type="dxa"/>
          </w:tcPr>
          <w:p w14:paraId="0EB5EAB3" w14:textId="77777777" w:rsidR="002062E6" w:rsidRPr="00A76CE7" w:rsidRDefault="002062E6" w:rsidP="00FA6C11">
            <w:pPr>
              <w:spacing w:before="0" w:beforeAutospacing="0" w:after="0" w:afterAutospacing="0" w:line="240" w:lineRule="auto"/>
              <w:ind w:left="0" w:right="-360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73F98BCC" w14:textId="77777777" w:rsidR="002062E6" w:rsidRPr="00A76CE7" w:rsidRDefault="002062E6" w:rsidP="00FA6C11">
            <w:pPr>
              <w:spacing w:before="0" w:beforeAutospacing="0" w:after="0" w:afterAutospacing="0" w:line="240" w:lineRule="auto"/>
              <w:ind w:left="0" w:right="-360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610" w:type="dxa"/>
            <w:tcBorders>
              <w:left w:val="single" w:sz="12" w:space="0" w:color="auto"/>
            </w:tcBorders>
          </w:tcPr>
          <w:p w14:paraId="477508D8" w14:textId="77777777" w:rsidR="002062E6" w:rsidRPr="002F652B" w:rsidRDefault="002062E6" w:rsidP="00FA6C11">
            <w:pPr>
              <w:spacing w:before="0" w:beforeAutospacing="0" w:after="0" w:afterAutospacing="0" w:line="240" w:lineRule="auto"/>
              <w:ind w:left="0" w:right="-360" w:firstLine="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062E6" w14:paraId="30650394" w14:textId="77777777" w:rsidTr="00FA6C11">
        <w:trPr>
          <w:trHeight w:val="701"/>
          <w:jc w:val="center"/>
        </w:trPr>
        <w:tc>
          <w:tcPr>
            <w:tcW w:w="5205" w:type="dxa"/>
            <w:tcBorders>
              <w:right w:val="single" w:sz="12" w:space="0" w:color="auto"/>
            </w:tcBorders>
            <w:vAlign w:val="center"/>
          </w:tcPr>
          <w:p w14:paraId="2C2836C9" w14:textId="77777777" w:rsidR="002062E6" w:rsidRPr="00C43847" w:rsidRDefault="002062E6" w:rsidP="00FA6C11">
            <w:pPr>
              <w:spacing w:before="0" w:beforeAutospacing="0" w:after="0" w:afterAutospacing="0" w:line="240" w:lineRule="auto"/>
              <w:ind w:left="0" w:right="71" w:firstLine="0"/>
              <w:contextualSpacing/>
              <w:rPr>
                <w:rFonts w:asciiTheme="minorHAnsi" w:hAnsiTheme="minorHAnsi"/>
              </w:rPr>
            </w:pPr>
            <w:r w:rsidRPr="00C43847">
              <w:rPr>
                <w:rFonts w:asciiTheme="minorHAnsi" w:hAnsiTheme="minorHAnsi"/>
              </w:rPr>
              <w:t xml:space="preserve">An acknowledgement system for display of SWE or core values is established and utilized by all staff. </w:t>
            </w:r>
          </w:p>
        </w:tc>
        <w:tc>
          <w:tcPr>
            <w:tcW w:w="990" w:type="dxa"/>
            <w:tcBorders>
              <w:left w:val="single" w:sz="12" w:space="0" w:color="auto"/>
            </w:tcBorders>
          </w:tcPr>
          <w:p w14:paraId="1DCA7F2F" w14:textId="77777777" w:rsidR="002062E6" w:rsidRPr="00A76CE7" w:rsidRDefault="002062E6" w:rsidP="00FA6C11">
            <w:pPr>
              <w:spacing w:before="0" w:beforeAutospacing="0" w:after="0" w:afterAutospacing="0" w:line="240" w:lineRule="auto"/>
              <w:ind w:left="0" w:right="-360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90" w:type="dxa"/>
          </w:tcPr>
          <w:p w14:paraId="7C7DF075" w14:textId="77777777" w:rsidR="002062E6" w:rsidRPr="00A76CE7" w:rsidRDefault="002062E6" w:rsidP="00FA6C11">
            <w:pPr>
              <w:spacing w:before="0" w:beforeAutospacing="0" w:after="0" w:afterAutospacing="0" w:line="240" w:lineRule="auto"/>
              <w:ind w:left="0" w:right="-360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067EB62A" w14:textId="77777777" w:rsidR="002062E6" w:rsidRPr="00A76CE7" w:rsidRDefault="002062E6" w:rsidP="00FA6C11">
            <w:pPr>
              <w:spacing w:before="0" w:beforeAutospacing="0" w:after="0" w:afterAutospacing="0" w:line="240" w:lineRule="auto"/>
              <w:ind w:left="0" w:right="-360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610" w:type="dxa"/>
            <w:tcBorders>
              <w:left w:val="single" w:sz="12" w:space="0" w:color="auto"/>
            </w:tcBorders>
          </w:tcPr>
          <w:p w14:paraId="461F0DE6" w14:textId="77777777" w:rsidR="002062E6" w:rsidRPr="002F652B" w:rsidRDefault="002062E6" w:rsidP="00FA6C11">
            <w:pPr>
              <w:spacing w:before="0" w:beforeAutospacing="0" w:after="0" w:afterAutospacing="0" w:line="240" w:lineRule="auto"/>
              <w:ind w:left="0" w:right="-360" w:firstLine="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062E6" w14:paraId="0E8237F2" w14:textId="77777777" w:rsidTr="00FA6C11">
        <w:trPr>
          <w:trHeight w:val="710"/>
          <w:jc w:val="center"/>
        </w:trPr>
        <w:tc>
          <w:tcPr>
            <w:tcW w:w="5205" w:type="dxa"/>
            <w:tcBorders>
              <w:right w:val="single" w:sz="12" w:space="0" w:color="auto"/>
            </w:tcBorders>
            <w:vAlign w:val="center"/>
          </w:tcPr>
          <w:p w14:paraId="2E470222" w14:textId="77777777" w:rsidR="002062E6" w:rsidRPr="00C43847" w:rsidRDefault="002062E6" w:rsidP="00FA6C11">
            <w:pPr>
              <w:spacing w:before="0" w:beforeAutospacing="0" w:after="0" w:afterAutospacing="0" w:line="240" w:lineRule="auto"/>
              <w:ind w:left="0" w:right="71" w:firstLine="0"/>
              <w:contextualSpacing/>
              <w:rPr>
                <w:rFonts w:asciiTheme="minorHAnsi" w:hAnsiTheme="minorHAnsi"/>
              </w:rPr>
            </w:pPr>
            <w:r w:rsidRPr="00C43847">
              <w:rPr>
                <w:rFonts w:asciiTheme="minorHAnsi" w:hAnsiTheme="minorHAnsi"/>
              </w:rPr>
              <w:t>Staff respond to challenging behavior with consistency in language and action.</w:t>
            </w:r>
          </w:p>
        </w:tc>
        <w:tc>
          <w:tcPr>
            <w:tcW w:w="990" w:type="dxa"/>
            <w:tcBorders>
              <w:left w:val="single" w:sz="12" w:space="0" w:color="auto"/>
            </w:tcBorders>
          </w:tcPr>
          <w:p w14:paraId="7529A31F" w14:textId="77777777" w:rsidR="002062E6" w:rsidRPr="00A76CE7" w:rsidRDefault="002062E6" w:rsidP="00FA6C11">
            <w:pPr>
              <w:spacing w:before="0" w:beforeAutospacing="0" w:after="0" w:afterAutospacing="0" w:line="240" w:lineRule="auto"/>
              <w:ind w:left="0" w:right="-360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90" w:type="dxa"/>
          </w:tcPr>
          <w:p w14:paraId="5963D51F" w14:textId="77777777" w:rsidR="002062E6" w:rsidRPr="00A76CE7" w:rsidRDefault="002062E6" w:rsidP="00FA6C11">
            <w:pPr>
              <w:spacing w:before="0" w:beforeAutospacing="0" w:after="0" w:afterAutospacing="0" w:line="240" w:lineRule="auto"/>
              <w:ind w:left="0" w:right="-360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65F3DFA6" w14:textId="77777777" w:rsidR="002062E6" w:rsidRPr="00A76CE7" w:rsidRDefault="002062E6" w:rsidP="00FA6C11">
            <w:pPr>
              <w:spacing w:before="0" w:beforeAutospacing="0" w:after="0" w:afterAutospacing="0" w:line="240" w:lineRule="auto"/>
              <w:ind w:left="0" w:right="-360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610" w:type="dxa"/>
            <w:tcBorders>
              <w:left w:val="single" w:sz="12" w:space="0" w:color="auto"/>
            </w:tcBorders>
          </w:tcPr>
          <w:p w14:paraId="57D7D7E4" w14:textId="77777777" w:rsidR="002062E6" w:rsidRPr="002F652B" w:rsidRDefault="002062E6" w:rsidP="00FA6C11">
            <w:pPr>
              <w:spacing w:before="0" w:beforeAutospacing="0" w:after="0" w:afterAutospacing="0" w:line="240" w:lineRule="auto"/>
              <w:ind w:left="0" w:right="-360" w:firstLine="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062E6" w14:paraId="4E5D41FD" w14:textId="77777777" w:rsidTr="00FA6C11">
        <w:trPr>
          <w:trHeight w:val="890"/>
          <w:jc w:val="center"/>
        </w:trPr>
        <w:tc>
          <w:tcPr>
            <w:tcW w:w="5205" w:type="dxa"/>
            <w:tcBorders>
              <w:right w:val="single" w:sz="12" w:space="0" w:color="auto"/>
            </w:tcBorders>
            <w:vAlign w:val="center"/>
          </w:tcPr>
          <w:p w14:paraId="34A90AE4" w14:textId="77777777" w:rsidR="002062E6" w:rsidRPr="00C43847" w:rsidRDefault="002062E6" w:rsidP="00FA6C11">
            <w:pPr>
              <w:spacing w:before="0" w:beforeAutospacing="0" w:after="0" w:afterAutospacing="0" w:line="240" w:lineRule="auto"/>
              <w:ind w:left="0" w:right="71" w:firstLine="0"/>
              <w:contextualSpacing/>
              <w:rPr>
                <w:rFonts w:asciiTheme="minorHAnsi" w:hAnsiTheme="minorHAnsi"/>
              </w:rPr>
            </w:pPr>
            <w:r w:rsidRPr="00C43847">
              <w:rPr>
                <w:rFonts w:asciiTheme="minorHAnsi" w:hAnsiTheme="minorHAnsi"/>
              </w:rPr>
              <w:t>Responses to challenging behavior are primarily instructional and focus on teaching expectations and repairing harm.</w:t>
            </w:r>
          </w:p>
        </w:tc>
        <w:tc>
          <w:tcPr>
            <w:tcW w:w="990" w:type="dxa"/>
            <w:tcBorders>
              <w:left w:val="single" w:sz="12" w:space="0" w:color="auto"/>
            </w:tcBorders>
          </w:tcPr>
          <w:p w14:paraId="5413ADB6" w14:textId="77777777" w:rsidR="002062E6" w:rsidRPr="00A76CE7" w:rsidRDefault="002062E6" w:rsidP="00FA6C11">
            <w:pPr>
              <w:spacing w:before="0" w:beforeAutospacing="0" w:after="0" w:afterAutospacing="0" w:line="240" w:lineRule="auto"/>
              <w:ind w:left="0" w:right="-360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90" w:type="dxa"/>
          </w:tcPr>
          <w:p w14:paraId="11FBF3A4" w14:textId="77777777" w:rsidR="002062E6" w:rsidRPr="00A76CE7" w:rsidRDefault="002062E6" w:rsidP="00FA6C11">
            <w:pPr>
              <w:spacing w:before="0" w:beforeAutospacing="0" w:after="0" w:afterAutospacing="0" w:line="240" w:lineRule="auto"/>
              <w:ind w:left="0" w:right="-360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09BE89DD" w14:textId="77777777" w:rsidR="002062E6" w:rsidRPr="00A76CE7" w:rsidRDefault="002062E6" w:rsidP="00FA6C11">
            <w:pPr>
              <w:spacing w:before="0" w:beforeAutospacing="0" w:after="0" w:afterAutospacing="0" w:line="240" w:lineRule="auto"/>
              <w:ind w:left="0" w:right="-360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610" w:type="dxa"/>
            <w:tcBorders>
              <w:left w:val="single" w:sz="12" w:space="0" w:color="auto"/>
            </w:tcBorders>
          </w:tcPr>
          <w:p w14:paraId="6DBB87FF" w14:textId="77777777" w:rsidR="002062E6" w:rsidRPr="002F652B" w:rsidRDefault="002062E6" w:rsidP="00FA6C11">
            <w:pPr>
              <w:spacing w:before="0" w:beforeAutospacing="0" w:after="0" w:afterAutospacing="0" w:line="240" w:lineRule="auto"/>
              <w:ind w:left="0" w:right="-360" w:firstLine="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062E6" w14:paraId="5FAFE988" w14:textId="77777777" w:rsidTr="00FA6C11">
        <w:trPr>
          <w:trHeight w:val="719"/>
          <w:jc w:val="center"/>
        </w:trPr>
        <w:tc>
          <w:tcPr>
            <w:tcW w:w="5205" w:type="dxa"/>
            <w:tcBorders>
              <w:right w:val="single" w:sz="12" w:space="0" w:color="auto"/>
            </w:tcBorders>
            <w:vAlign w:val="center"/>
          </w:tcPr>
          <w:p w14:paraId="6AB96697" w14:textId="77777777" w:rsidR="002062E6" w:rsidRPr="00C43847" w:rsidRDefault="002062E6" w:rsidP="00FA6C11">
            <w:pPr>
              <w:spacing w:before="0" w:beforeAutospacing="0" w:after="0" w:afterAutospacing="0" w:line="240" w:lineRule="auto"/>
              <w:ind w:left="0" w:right="71" w:firstLine="0"/>
              <w:contextualSpacing/>
              <w:rPr>
                <w:rFonts w:asciiTheme="minorHAnsi" w:hAnsiTheme="minorHAnsi"/>
              </w:rPr>
            </w:pPr>
            <w:r w:rsidRPr="00C43847">
              <w:rPr>
                <w:rFonts w:asciiTheme="minorHAnsi" w:hAnsiTheme="minorHAnsi"/>
              </w:rPr>
              <w:t>A campus team exists and meets regularly to review the effectiveness of Tier 1 behavior systems.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</w:tcBorders>
          </w:tcPr>
          <w:p w14:paraId="65A1AD55" w14:textId="77777777" w:rsidR="002062E6" w:rsidRPr="00A76CE7" w:rsidRDefault="002062E6" w:rsidP="00FA6C11">
            <w:pPr>
              <w:spacing w:before="0" w:beforeAutospacing="0" w:after="0" w:afterAutospacing="0" w:line="240" w:lineRule="auto"/>
              <w:ind w:left="0" w:right="-360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6838719" w14:textId="77777777" w:rsidR="002062E6" w:rsidRPr="00A76CE7" w:rsidRDefault="002062E6" w:rsidP="00FA6C11">
            <w:pPr>
              <w:spacing w:before="0" w:beforeAutospacing="0" w:after="0" w:afterAutospacing="0" w:line="240" w:lineRule="auto"/>
              <w:ind w:left="0" w:right="-360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2" w:space="0" w:color="auto"/>
            </w:tcBorders>
          </w:tcPr>
          <w:p w14:paraId="7EE28F2A" w14:textId="77777777" w:rsidR="002062E6" w:rsidRPr="00A76CE7" w:rsidRDefault="002062E6" w:rsidP="00FA6C11">
            <w:pPr>
              <w:spacing w:before="0" w:beforeAutospacing="0" w:after="0" w:afterAutospacing="0" w:line="240" w:lineRule="auto"/>
              <w:ind w:left="0" w:right="-360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610" w:type="dxa"/>
            <w:tcBorders>
              <w:left w:val="single" w:sz="12" w:space="0" w:color="auto"/>
            </w:tcBorders>
          </w:tcPr>
          <w:p w14:paraId="549B2A3B" w14:textId="77777777" w:rsidR="002062E6" w:rsidRPr="002F652B" w:rsidRDefault="002062E6" w:rsidP="00FA6C11">
            <w:pPr>
              <w:spacing w:before="0" w:beforeAutospacing="0" w:after="0" w:afterAutospacing="0" w:line="240" w:lineRule="auto"/>
              <w:ind w:left="0" w:right="-360" w:firstLine="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062E6" w14:paraId="27CB6635" w14:textId="77777777" w:rsidTr="00FA6C11">
        <w:trPr>
          <w:trHeight w:val="800"/>
          <w:jc w:val="center"/>
        </w:trPr>
        <w:tc>
          <w:tcPr>
            <w:tcW w:w="5205" w:type="dxa"/>
            <w:tcBorders>
              <w:right w:val="single" w:sz="12" w:space="0" w:color="auto"/>
            </w:tcBorders>
            <w:vAlign w:val="center"/>
          </w:tcPr>
          <w:p w14:paraId="7A9EE6E9" w14:textId="77777777" w:rsidR="002062E6" w:rsidRPr="00C43847" w:rsidRDefault="002062E6" w:rsidP="00FA6C11">
            <w:pPr>
              <w:spacing w:before="0" w:beforeAutospacing="0" w:after="0" w:afterAutospacing="0" w:line="240" w:lineRule="auto"/>
              <w:ind w:left="0" w:right="71" w:firstLine="0"/>
              <w:contextualSpacing/>
              <w:rPr>
                <w:rFonts w:asciiTheme="minorHAnsi" w:hAnsiTheme="minorHAnsi"/>
              </w:rPr>
            </w:pPr>
            <w:r w:rsidRPr="00C43847">
              <w:rPr>
                <w:rFonts w:asciiTheme="minorHAnsi" w:hAnsiTheme="minorHAnsi"/>
              </w:rPr>
              <w:t>A campus team(s) meets regularly to review individual student needs for intervention.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D0D770D" w14:textId="77777777" w:rsidR="002062E6" w:rsidRPr="00A76CE7" w:rsidRDefault="002062E6" w:rsidP="00FA6C11">
            <w:pPr>
              <w:spacing w:before="0" w:beforeAutospacing="0" w:after="0" w:afterAutospacing="0" w:line="240" w:lineRule="auto"/>
              <w:ind w:left="0" w:right="-360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89CF1AF" w14:textId="77777777" w:rsidR="002062E6" w:rsidRPr="00A76CE7" w:rsidRDefault="002062E6" w:rsidP="00FA6C11">
            <w:pPr>
              <w:spacing w:before="0" w:beforeAutospacing="0" w:after="0" w:afterAutospacing="0" w:line="240" w:lineRule="auto"/>
              <w:ind w:left="0" w:right="-360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F096BF" w14:textId="77777777" w:rsidR="002062E6" w:rsidRPr="00A76CE7" w:rsidRDefault="002062E6" w:rsidP="00FA6C11">
            <w:pPr>
              <w:spacing w:before="0" w:beforeAutospacing="0" w:after="0" w:afterAutospacing="0" w:line="240" w:lineRule="auto"/>
              <w:ind w:left="0" w:right="-360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610" w:type="dxa"/>
            <w:tcBorders>
              <w:left w:val="single" w:sz="12" w:space="0" w:color="auto"/>
            </w:tcBorders>
          </w:tcPr>
          <w:p w14:paraId="73D404DC" w14:textId="77777777" w:rsidR="002062E6" w:rsidRPr="002F652B" w:rsidRDefault="002062E6" w:rsidP="00FA6C11">
            <w:pPr>
              <w:spacing w:before="0" w:beforeAutospacing="0" w:after="0" w:afterAutospacing="0" w:line="240" w:lineRule="auto"/>
              <w:ind w:left="0" w:right="-360" w:firstLine="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062E6" w14:paraId="07C34B3F" w14:textId="77777777" w:rsidTr="00FA6C11">
        <w:trPr>
          <w:trHeight w:val="701"/>
          <w:jc w:val="center"/>
        </w:trPr>
        <w:tc>
          <w:tcPr>
            <w:tcW w:w="52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11CC384" w14:textId="77777777" w:rsidR="002062E6" w:rsidRPr="00C43847" w:rsidRDefault="002062E6" w:rsidP="00FA6C11">
            <w:pPr>
              <w:spacing w:before="0" w:beforeAutospacing="0" w:after="0" w:afterAutospacing="0" w:line="240" w:lineRule="auto"/>
              <w:ind w:left="0" w:right="71" w:firstLine="0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components of the Tier 1 system listed above are being implemented campus wide with at least 80% fidelity.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78564A4" w14:textId="77777777" w:rsidR="002062E6" w:rsidRPr="00A76CE7" w:rsidRDefault="002062E6" w:rsidP="00FA6C11">
            <w:pPr>
              <w:spacing w:before="0" w:beforeAutospacing="0" w:after="0" w:afterAutospacing="0" w:line="240" w:lineRule="auto"/>
              <w:ind w:left="0" w:right="-360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3729835" w14:textId="77777777" w:rsidR="002062E6" w:rsidRPr="00A76CE7" w:rsidRDefault="002062E6" w:rsidP="00FA6C11">
            <w:pPr>
              <w:spacing w:before="0" w:beforeAutospacing="0" w:after="0" w:afterAutospacing="0" w:line="240" w:lineRule="auto"/>
              <w:ind w:left="0" w:right="-360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45FEAB" w14:textId="77777777" w:rsidR="002062E6" w:rsidRPr="00A76CE7" w:rsidRDefault="002062E6" w:rsidP="00FA6C11">
            <w:pPr>
              <w:spacing w:before="0" w:beforeAutospacing="0" w:after="0" w:afterAutospacing="0" w:line="240" w:lineRule="auto"/>
              <w:ind w:left="0" w:right="-360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610" w:type="dxa"/>
            <w:tcBorders>
              <w:left w:val="single" w:sz="12" w:space="0" w:color="auto"/>
              <w:bottom w:val="single" w:sz="4" w:space="0" w:color="auto"/>
            </w:tcBorders>
          </w:tcPr>
          <w:p w14:paraId="5E47E905" w14:textId="77777777" w:rsidR="002062E6" w:rsidRPr="002F652B" w:rsidRDefault="002062E6" w:rsidP="00FA6C11">
            <w:pPr>
              <w:spacing w:before="0" w:beforeAutospacing="0" w:after="0" w:afterAutospacing="0" w:line="240" w:lineRule="auto"/>
              <w:ind w:left="0" w:right="-360" w:firstLine="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062E6" w14:paraId="43B2C09A" w14:textId="77777777" w:rsidTr="00FA6C11">
        <w:trPr>
          <w:trHeight w:val="368"/>
          <w:jc w:val="center"/>
        </w:trPr>
        <w:tc>
          <w:tcPr>
            <w:tcW w:w="520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2A6EF9" w14:textId="77777777" w:rsidR="002062E6" w:rsidRPr="004D373B" w:rsidRDefault="002062E6" w:rsidP="00FA6C11">
            <w:pPr>
              <w:spacing w:before="0" w:beforeAutospacing="0" w:after="0" w:afterAutospacing="0" w:line="240" w:lineRule="auto"/>
              <w:ind w:left="0" w:right="-108" w:firstLine="0"/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4D373B">
              <w:rPr>
                <w:rFonts w:asciiTheme="minorHAnsi" w:hAnsiTheme="minorHAnsi"/>
                <w:b/>
                <w:i/>
                <w:sz w:val="28"/>
                <w:szCs w:val="28"/>
              </w:rPr>
              <w:t>Totals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8F04469" w14:textId="77777777" w:rsidR="002062E6" w:rsidRPr="00A76CE7" w:rsidRDefault="002062E6" w:rsidP="00FA6C11">
            <w:pPr>
              <w:spacing w:before="0" w:beforeAutospacing="0" w:after="0" w:afterAutospacing="0" w:line="240" w:lineRule="auto"/>
              <w:ind w:left="0" w:right="-360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47D56F2" w14:textId="77777777" w:rsidR="002062E6" w:rsidRPr="00A76CE7" w:rsidRDefault="002062E6" w:rsidP="00FA6C11">
            <w:pPr>
              <w:spacing w:before="0" w:beforeAutospacing="0" w:after="0" w:afterAutospacing="0" w:line="240" w:lineRule="auto"/>
              <w:ind w:left="0" w:right="-360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7D63D8" w14:textId="77777777" w:rsidR="002062E6" w:rsidRPr="00A76CE7" w:rsidRDefault="002062E6" w:rsidP="00FA6C11">
            <w:pPr>
              <w:spacing w:before="0" w:beforeAutospacing="0" w:after="0" w:afterAutospacing="0" w:line="240" w:lineRule="auto"/>
              <w:ind w:left="0" w:right="-360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06C3ED2" w14:textId="77777777" w:rsidR="002062E6" w:rsidRPr="002F652B" w:rsidRDefault="002062E6" w:rsidP="00FA6C11">
            <w:pPr>
              <w:spacing w:before="0" w:beforeAutospacing="0" w:after="0" w:afterAutospacing="0" w:line="240" w:lineRule="auto"/>
              <w:ind w:left="0" w:right="-360" w:firstLine="0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3B93A445" w14:textId="77777777" w:rsidR="002062E6" w:rsidRPr="00A522D7" w:rsidRDefault="002062E6" w:rsidP="002062E6">
      <w:pPr>
        <w:spacing w:before="0" w:beforeAutospacing="0" w:after="0" w:afterAutospacing="0" w:line="240" w:lineRule="auto"/>
        <w:ind w:left="-360" w:right="-360"/>
        <w:rPr>
          <w:sz w:val="16"/>
          <w:szCs w:val="16"/>
        </w:rPr>
      </w:pPr>
    </w:p>
    <w:tbl>
      <w:tblPr>
        <w:tblStyle w:val="TableGrid"/>
        <w:tblW w:w="106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75"/>
        <w:gridCol w:w="7620"/>
      </w:tblGrid>
      <w:tr w:rsidR="002062E6" w14:paraId="65A3DEC6" w14:textId="77777777" w:rsidTr="00FA6C11">
        <w:trPr>
          <w:trHeight w:val="573"/>
          <w:jc w:val="center"/>
        </w:trPr>
        <w:tc>
          <w:tcPr>
            <w:tcW w:w="3075" w:type="dxa"/>
            <w:vAlign w:val="center"/>
          </w:tcPr>
          <w:p w14:paraId="2A11BA1E" w14:textId="77777777" w:rsidR="002062E6" w:rsidRPr="00A522D7" w:rsidRDefault="002062E6" w:rsidP="00FA6C11">
            <w:pPr>
              <w:spacing w:before="0" w:beforeAutospacing="0" w:after="0" w:afterAutospacing="0" w:line="240" w:lineRule="auto"/>
              <w:ind w:left="0" w:right="-105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9-11</w:t>
            </w:r>
            <w:r w:rsidRPr="00A522D7">
              <w:rPr>
                <w:rFonts w:asciiTheme="minorHAnsi" w:hAnsiTheme="minorHAnsi"/>
                <w:b/>
                <w:sz w:val="24"/>
                <w:szCs w:val="24"/>
              </w:rPr>
              <w:t xml:space="preserve"> Present</w:t>
            </w:r>
          </w:p>
        </w:tc>
        <w:tc>
          <w:tcPr>
            <w:tcW w:w="7620" w:type="dxa"/>
            <w:vAlign w:val="center"/>
          </w:tcPr>
          <w:p w14:paraId="051DDC94" w14:textId="77777777" w:rsidR="002062E6" w:rsidRPr="00CB6280" w:rsidRDefault="002062E6" w:rsidP="00FA6C11">
            <w:pPr>
              <w:spacing w:before="0" w:beforeAutospacing="0" w:after="0" w:afterAutospacing="0" w:line="240" w:lineRule="auto"/>
              <w:ind w:left="0" w:right="-105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Tier 1 foundation is solid, Tier 2 implementation should begin.</w:t>
            </w:r>
            <w:r w:rsidRPr="00CB6280">
              <w:rPr>
                <w:rFonts w:asciiTheme="minorHAnsi" w:hAnsiTheme="minorHAnsi"/>
              </w:rPr>
              <w:t xml:space="preserve"> </w:t>
            </w:r>
          </w:p>
        </w:tc>
      </w:tr>
      <w:tr w:rsidR="002062E6" w14:paraId="6093FD42" w14:textId="77777777" w:rsidTr="00FA6C11">
        <w:trPr>
          <w:trHeight w:val="573"/>
          <w:jc w:val="center"/>
        </w:trPr>
        <w:tc>
          <w:tcPr>
            <w:tcW w:w="3075" w:type="dxa"/>
            <w:vAlign w:val="center"/>
          </w:tcPr>
          <w:p w14:paraId="5AA636EF" w14:textId="77777777" w:rsidR="002062E6" w:rsidRPr="00A522D7" w:rsidRDefault="002062E6" w:rsidP="00FA6C11">
            <w:pPr>
              <w:spacing w:before="0" w:beforeAutospacing="0" w:after="0" w:afterAutospacing="0" w:line="240" w:lineRule="auto"/>
              <w:ind w:left="0" w:right="-105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6-8</w:t>
            </w:r>
            <w:r w:rsidRPr="00A522D7">
              <w:rPr>
                <w:rFonts w:asciiTheme="minorHAnsi" w:hAnsiTheme="minorHAnsi"/>
                <w:b/>
                <w:sz w:val="24"/>
                <w:szCs w:val="24"/>
              </w:rPr>
              <w:t xml:space="preserve"> Present</w:t>
            </w:r>
          </w:p>
        </w:tc>
        <w:tc>
          <w:tcPr>
            <w:tcW w:w="7620" w:type="dxa"/>
            <w:vAlign w:val="center"/>
          </w:tcPr>
          <w:p w14:paraId="359642F8" w14:textId="77777777" w:rsidR="002062E6" w:rsidRPr="00CB6280" w:rsidRDefault="002062E6" w:rsidP="00FA6C11">
            <w:pPr>
              <w:spacing w:before="0" w:beforeAutospacing="0" w:after="0" w:afterAutospacing="0" w:line="240" w:lineRule="auto"/>
              <w:ind w:left="0" w:right="-105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Efforts to improve the Tier 1 foundation should take place simultaneous with Tier 2 implementation. </w:t>
            </w:r>
            <w:r w:rsidRPr="00CB6280">
              <w:rPr>
                <w:rFonts w:asciiTheme="minorHAnsi" w:hAnsiTheme="minorHAnsi"/>
              </w:rPr>
              <w:t xml:space="preserve"> </w:t>
            </w:r>
          </w:p>
        </w:tc>
      </w:tr>
      <w:tr w:rsidR="002062E6" w14:paraId="39C21772" w14:textId="77777777" w:rsidTr="00FA6C11">
        <w:trPr>
          <w:trHeight w:val="573"/>
          <w:jc w:val="center"/>
        </w:trPr>
        <w:tc>
          <w:tcPr>
            <w:tcW w:w="3075" w:type="dxa"/>
            <w:vAlign w:val="center"/>
          </w:tcPr>
          <w:p w14:paraId="2867ACA9" w14:textId="77777777" w:rsidR="002062E6" w:rsidRPr="00A522D7" w:rsidRDefault="002062E6" w:rsidP="00FA6C11">
            <w:pPr>
              <w:spacing w:before="0" w:beforeAutospacing="0" w:after="0" w:afterAutospacing="0" w:line="240" w:lineRule="auto"/>
              <w:ind w:left="0" w:right="-105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0-5</w:t>
            </w:r>
            <w:r w:rsidRPr="00A522D7">
              <w:rPr>
                <w:rFonts w:asciiTheme="minorHAnsi" w:hAnsiTheme="minorHAnsi"/>
                <w:b/>
                <w:sz w:val="24"/>
                <w:szCs w:val="24"/>
              </w:rPr>
              <w:t xml:space="preserve"> Present</w:t>
            </w:r>
          </w:p>
        </w:tc>
        <w:tc>
          <w:tcPr>
            <w:tcW w:w="7620" w:type="dxa"/>
            <w:vAlign w:val="center"/>
          </w:tcPr>
          <w:p w14:paraId="2C57A783" w14:textId="77777777" w:rsidR="002062E6" w:rsidRPr="00CB6280" w:rsidRDefault="002062E6" w:rsidP="00FA6C11">
            <w:pPr>
              <w:spacing w:before="0" w:beforeAutospacing="0" w:after="0" w:afterAutospacing="0" w:line="240" w:lineRule="auto"/>
              <w:ind w:left="0" w:right="-105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Tier 2</w:t>
            </w:r>
            <w:r w:rsidRPr="00CB6280">
              <w:rPr>
                <w:rFonts w:asciiTheme="minorHAnsi" w:hAnsiTheme="minorHAnsi"/>
              </w:rPr>
              <w:t xml:space="preserve"> implementation </w:t>
            </w:r>
            <w:r>
              <w:rPr>
                <w:rFonts w:asciiTheme="minorHAnsi" w:hAnsiTheme="minorHAnsi"/>
              </w:rPr>
              <w:t xml:space="preserve">may </w:t>
            </w:r>
            <w:r w:rsidRPr="00CB6280">
              <w:rPr>
                <w:rFonts w:asciiTheme="minorHAnsi" w:hAnsiTheme="minorHAnsi"/>
              </w:rPr>
              <w:t xml:space="preserve">be hindered by </w:t>
            </w:r>
            <w:r>
              <w:rPr>
                <w:rFonts w:asciiTheme="minorHAnsi" w:hAnsiTheme="minorHAnsi"/>
              </w:rPr>
              <w:t>the weakness of</w:t>
            </w:r>
            <w:r w:rsidRPr="00CB6280">
              <w:rPr>
                <w:rFonts w:asciiTheme="minorHAnsi" w:hAnsiTheme="minorHAnsi"/>
              </w:rPr>
              <w:t xml:space="preserve"> Tier 1 systems. </w:t>
            </w:r>
            <w:r>
              <w:rPr>
                <w:rFonts w:asciiTheme="minorHAnsi" w:hAnsiTheme="minorHAnsi"/>
              </w:rPr>
              <w:t>Consider addressing</w:t>
            </w:r>
            <w:r w:rsidRPr="00CB6280">
              <w:rPr>
                <w:rFonts w:asciiTheme="minorHAnsi" w:hAnsiTheme="minorHAnsi"/>
              </w:rPr>
              <w:t xml:space="preserve"> features of Tier 1 before proceeding with </w:t>
            </w:r>
            <w:r>
              <w:rPr>
                <w:rFonts w:asciiTheme="minorHAnsi" w:hAnsiTheme="minorHAnsi"/>
              </w:rPr>
              <w:t>Tier 2</w:t>
            </w:r>
            <w:r w:rsidRPr="00CB6280">
              <w:rPr>
                <w:rFonts w:asciiTheme="minorHAnsi" w:hAnsiTheme="minorHAnsi"/>
              </w:rPr>
              <w:t>.</w:t>
            </w:r>
          </w:p>
        </w:tc>
      </w:tr>
    </w:tbl>
    <w:p w14:paraId="6683D867" w14:textId="174BCCD0" w:rsidR="005D1FA2" w:rsidRDefault="002062E6" w:rsidP="002062E6">
      <w:pPr>
        <w:jc w:val="center"/>
      </w:pPr>
      <w:sdt>
        <w:sdtPr>
          <w:id w:val="126457179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r>
            <w:rPr>
              <w:noProof/>
            </w:rPr>
            <w:drawing>
              <wp:inline distT="0" distB="0" distL="0" distR="0" wp14:anchorId="51FD0F91" wp14:editId="744B1CDE">
                <wp:extent cx="281030" cy="247650"/>
                <wp:effectExtent l="0" t="0" r="0" b="0"/>
                <wp:docPr id="1" name="Picture 1" descr="Chart, funnel ch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Chart, funnel chart&#10;&#10;Description automatically generated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317301" cy="279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© 2021 Emergent Tree Education, Inc.        </w:t>
          </w:r>
        </w:sdtContent>
      </w:sdt>
    </w:p>
    <w:sectPr w:rsidR="005D1FA2" w:rsidSect="002062E6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2E6"/>
    <w:rsid w:val="002062E6"/>
    <w:rsid w:val="005D1FA2"/>
    <w:rsid w:val="00EA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C49DE3"/>
  <w15:chartTrackingRefBased/>
  <w15:docId w15:val="{61638F52-F773-4F46-9D93-975BE714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2E6"/>
    <w:pPr>
      <w:spacing w:before="100" w:beforeAutospacing="1" w:after="200" w:afterAutospacing="1" w:line="276" w:lineRule="auto"/>
      <w:ind w:left="72" w:hanging="72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62E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 Coffman</dc:creator>
  <cp:keywords/>
  <dc:description/>
  <cp:lastModifiedBy>Mae Coffman</cp:lastModifiedBy>
  <cp:revision>1</cp:revision>
  <dcterms:created xsi:type="dcterms:W3CDTF">2021-06-23T19:25:00Z</dcterms:created>
  <dcterms:modified xsi:type="dcterms:W3CDTF">2021-06-23T19:27:00Z</dcterms:modified>
</cp:coreProperties>
</file>